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default" w:ascii="新宋体" w:hAnsi="新宋体" w:eastAsia="新宋体" w:cs="宋体"/>
          <w:b/>
          <w:color w:val="000000"/>
          <w:kern w:val="0"/>
          <w:sz w:val="36"/>
          <w:szCs w:val="36"/>
          <w:lang w:val="en-US"/>
        </w:rPr>
      </w:pPr>
    </w:p>
    <w:p>
      <w:pPr>
        <w:widowControl/>
        <w:spacing w:line="440" w:lineRule="exact"/>
        <w:jc w:val="center"/>
        <w:rPr>
          <w:rFonts w:hint="default" w:ascii="新宋体" w:hAnsi="新宋体" w:eastAsia="新宋体" w:cs="宋体"/>
          <w:b/>
          <w:color w:val="000000"/>
          <w:kern w:val="0"/>
          <w:sz w:val="36"/>
          <w:szCs w:val="36"/>
          <w:lang w:val="en-US"/>
        </w:rPr>
      </w:pPr>
      <w:r>
        <w:rPr>
          <w:rFonts w:hint="default" w:ascii="新宋体" w:hAnsi="新宋体" w:eastAsia="新宋体" w:cs="宋体"/>
          <w:b/>
          <w:color w:val="000000"/>
          <w:kern w:val="0"/>
          <w:sz w:val="36"/>
          <w:szCs w:val="36"/>
          <w:lang w:val="en-US"/>
        </w:rPr>
        <w:t>检前须知</w:t>
      </w:r>
    </w:p>
    <w:p>
      <w:pPr>
        <w:pStyle w:val="2"/>
        <w:rPr>
          <w:rFonts w:hint="default"/>
          <w:lang w:val="en-US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欢迎您到晋城医动健康体检中心体检。为了体检流程更加顺利，并且能够准确地反映您身体的真实情况，请您注意以下体检事项：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1、 体检前一天内，请您保持正常饮食，勿暴食暴饮。不吃高脂类食品（肥肉、蛋类）及猪血、鸡血、海带、菠菜等食品。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2、 体检当日要进行抽血和彩超检查。所以请您早晨不要吃任何食品（包括饮水、服药等）。慢性疾病必须服药者，可自带药品，待空腹检查项目之后及时服药。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3、 做肝、胆、脾彩超须空腹进行。做泌尿系彩超者须憋尿。粪便检查者可在家中自行将便样采集，留入采便器中携带送检。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 xml:space="preserve">4、 </w:t>
      </w:r>
      <w:bookmarkStart w:id="0" w:name="_GoBack"/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妇科内诊检查时应排空尿液。女士月经期间不宜做妇科检查及尿检，待经期完毕后再补检，备孕期、哺乳期尽量避免X光检查。</w:t>
      </w:r>
    </w:p>
    <w:bookmarkEnd w:id="0"/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5、 请您先进行抽血及空腹超声、上消化道造影、呼气试验检查，然后在早餐区享受免费供应的早餐。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6、 餐后请按男女宾双通道进行各科检查。请务必按体检表内容逐项检查，请勿漏检，以免影响最后体检总结。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7、 若拒绝检查某一项目，须签字认可。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8、 检体中若有任何困难和要求请与导检护士联系。待全部检查项目完毕后，将体检表交回体检中心前台并关注公众号备查电子档案。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left"/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楷体_GB2312" w:hAnsi="宋体" w:eastAsia="楷体_GB2312" w:cs="Times New Roman"/>
          <w:kern w:val="2"/>
          <w:sz w:val="28"/>
          <w:szCs w:val="28"/>
          <w:lang w:val="en-US" w:eastAsia="zh-CN" w:bidi="ar-SA"/>
        </w:rPr>
        <w:t>9、 在体检中，请您保管好自己的物品（中心备有电子储物柜）。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Y2Zjk2YWIyN2IzYjlhODc3NGFmMzk0OTRiZjIifQ=="/>
  </w:docVars>
  <w:rsids>
    <w:rsidRoot w:val="436875C8"/>
    <w:rsid w:val="1E167D18"/>
    <w:rsid w:val="24DD0990"/>
    <w:rsid w:val="3363215A"/>
    <w:rsid w:val="436875C8"/>
    <w:rsid w:val="43C31A60"/>
    <w:rsid w:val="44AE4B9B"/>
    <w:rsid w:val="51B5208C"/>
    <w:rsid w:val="5FD45694"/>
    <w:rsid w:val="6D4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2022-06-08T03:35:00Z</dcterms:created>
  <dc:creator>qzuser</dc:creator>
  <cp:lastModifiedBy>我们遇见了开始</cp:lastModifiedBy>
  <dcterms:modified xsi:type="dcterms:W3CDTF">2024-04-24T01:38:00Z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81706154F3F845F49CD2989635526A88_13</vt:lpwstr>
  </property>
</Properties>
</file>