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left"/>
        <w:textAlignment w:val="auto"/>
        <w:outlineLvl w:val="1"/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ascii="宋体" w:hAnsi="宋体" w:cs="宋体"/>
          <w:b/>
          <w:bCs/>
          <w:color w:val="auto"/>
          <w:spacing w:val="8"/>
          <w:sz w:val="32"/>
          <w:szCs w:val="28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pacing w:val="8"/>
          <w:sz w:val="32"/>
          <w:szCs w:val="28"/>
          <w:shd w:val="clear" w:color="auto" w:fill="FFFFFF"/>
          <w:lang w:eastAsia="zh-CN"/>
        </w:rPr>
        <w:t>迎泽区社区专职网格员</w:t>
      </w:r>
      <w:r>
        <w:rPr>
          <w:rFonts w:hint="eastAsia" w:ascii="宋体" w:hAnsi="宋体" w:eastAsia="宋体" w:cs="宋体"/>
          <w:b/>
          <w:bCs/>
          <w:color w:val="auto"/>
          <w:spacing w:val="8"/>
          <w:sz w:val="32"/>
          <w:szCs w:val="28"/>
          <w:shd w:val="clear" w:color="auto" w:fill="FFFFFF"/>
        </w:rPr>
        <w:t>面</w:t>
      </w:r>
      <w:r>
        <w:rPr>
          <w:rFonts w:hint="eastAsia" w:ascii="宋体" w:hAnsi="宋体" w:cs="宋体"/>
          <w:b/>
          <w:bCs/>
          <w:color w:val="auto"/>
          <w:spacing w:val="8"/>
          <w:sz w:val="32"/>
          <w:szCs w:val="28"/>
          <w:shd w:val="clear" w:color="auto" w:fill="FFFFFF"/>
        </w:rPr>
        <w:t>试考场规则</w:t>
      </w:r>
    </w:p>
    <w:bookmarkEnd w:id="0"/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29"/>
        <w:textAlignment w:val="auto"/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一、考生须按照公布的面试时间与考场安排，在面试开考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前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30分钟凭本人身份证、健康码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体现5日内核酸检测阴性证明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、行程卡到指定地点入场，登记。考生所携带的通讯工具和音频、视频发射、接收设备须关闭后交工作人员统一保管，考完离场时领回。如未按要求上交通讯设备的，一经发现，按舞弊处理，取消面试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</w:rPr>
        <w:t>资格。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29"/>
        <w:textAlignment w:val="auto"/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</w:rPr>
        <w:t>二、考生在面试开考前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30分钟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</w:rPr>
        <w:t>没有进入候考室，视为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自动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</w:rPr>
        <w:t>放弃面试资格。证件携带不齐的，取消面试资格。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32"/>
        <w:textAlignment w:val="auto"/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三、考生不得穿有明显文字或图案标识的服装参加面试。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32"/>
        <w:textAlignment w:val="auto"/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四、考生签到后，工作人员按分组顺序组织考生抽签，决定面试的先后顺序，考生应按抽签确定的面试顺序进行面试。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32"/>
        <w:textAlignment w:val="auto"/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五、面试开始后，工作人员按抽签顺序逐一引导考生进入面试室面试。候考考生须在候考室静候，不得喧哗，不得影响他人，应服从工作人员的管理。候考期间实行全封闭管理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32"/>
        <w:textAlignment w:val="auto"/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六、考生必须以普通话回答考官提问。在面试中，应严格按照考官的指令回答问题，不得暗示或透露个人信息，每答完一题请回答“答题完毕”。离面试结束还有最后1分钟，考生将会看到举牌提醒，当工作人员提醒面试结束后，考生应停止回答并离开考场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460" w:lineRule="exact"/>
        <w:ind w:firstLine="629"/>
        <w:textAlignment w:val="auto"/>
        <w:rPr>
          <w:rFonts w:hint="eastAsia" w:ascii="宋体" w:hAnsi="宋体" w:eastAsia="宋体" w:cs="宋体"/>
          <w:b/>
          <w:bCs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pacing w:val="8"/>
          <w:sz w:val="28"/>
          <w:szCs w:val="28"/>
          <w:shd w:val="clear" w:color="auto" w:fill="FFFFFF"/>
        </w:rPr>
        <w:t>温馨提示：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32"/>
        <w:textAlignment w:val="auto"/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</w:rPr>
        <w:t>1.由于疫情防控期间，请考生做好个人安全保护措施，佩戴好口罩。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32"/>
        <w:textAlignment w:val="auto"/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</w:rPr>
        <w:t>2.请考生注意保持候考室的清洁。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RkZjMwNDA5NGNhZjBkMDAwZTgwOTdlZjY0Y2QifQ=="/>
  </w:docVars>
  <w:rsids>
    <w:rsidRoot w:val="75957AB5"/>
    <w:rsid w:val="759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2022-06-02T08:50:00Z</dcterms:created>
  <dc:creator>qzuser</dc:creator>
  <cp:lastModifiedBy>qzuser</cp:lastModifiedBy>
  <dcterms:modified xsi:type="dcterms:W3CDTF">2022-06-02T08:52:12Z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044B89328FB1477EB569E989716A6FC7</vt:lpwstr>
  </property>
</Properties>
</file>